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394" w:rsidRDefault="00E00615" w:rsidP="00E00615">
      <w:pPr>
        <w:jc w:val="center"/>
        <w:rPr>
          <w:rFonts w:ascii="Times New Roman" w:hAnsi="Times New Roman" w:cs="Times New Roman"/>
          <w:b/>
          <w:sz w:val="28"/>
          <w:szCs w:val="28"/>
        </w:rPr>
      </w:pPr>
      <w:r w:rsidRPr="00E00615">
        <w:rPr>
          <w:rFonts w:ascii="Times New Roman" w:hAnsi="Times New Roman" w:cs="Times New Roman"/>
          <w:b/>
          <w:sz w:val="28"/>
          <w:szCs w:val="28"/>
        </w:rPr>
        <w:t>Тема 3.1: Основы методологии оптимального системного прогнозного проектирования изделий судостроения.</w:t>
      </w:r>
    </w:p>
    <w:p w:rsidR="00E00615" w:rsidRDefault="00521469" w:rsidP="00E00615">
      <w:pPr>
        <w:rPr>
          <w:rFonts w:ascii="Times New Roman" w:hAnsi="Times New Roman" w:cs="Times New Roman"/>
          <w:sz w:val="28"/>
          <w:szCs w:val="28"/>
        </w:rPr>
      </w:pPr>
      <w:r w:rsidRPr="00521469">
        <w:rPr>
          <w:rFonts w:ascii="Times New Roman" w:hAnsi="Times New Roman" w:cs="Times New Roman"/>
          <w:b/>
          <w:bCs/>
          <w:sz w:val="28"/>
          <w:szCs w:val="28"/>
        </w:rPr>
        <w:t>Проектное прогнозирование</w:t>
      </w:r>
      <w:r w:rsidRPr="00521469">
        <w:rPr>
          <w:rFonts w:ascii="Times New Roman" w:hAnsi="Times New Roman" w:cs="Times New Roman"/>
          <w:sz w:val="28"/>
          <w:szCs w:val="28"/>
        </w:rPr>
        <w:t> объединяет в единое целое проект и прогноз. От прогноза оно берёт нацеленность в будущее и научную обоснованность ожидаемого р</w:t>
      </w:r>
      <w:r w:rsidR="00F24774">
        <w:rPr>
          <w:rFonts w:ascii="Times New Roman" w:hAnsi="Times New Roman" w:cs="Times New Roman"/>
          <w:sz w:val="28"/>
          <w:szCs w:val="28"/>
        </w:rPr>
        <w:t>езультата, а от проектирования -</w:t>
      </w:r>
      <w:r w:rsidRPr="00521469">
        <w:rPr>
          <w:rFonts w:ascii="Times New Roman" w:hAnsi="Times New Roman" w:cs="Times New Roman"/>
          <w:sz w:val="28"/>
          <w:szCs w:val="28"/>
        </w:rPr>
        <w:t> процесс введения инноваций, творческого созидания нового, возможность вариантного моделирования объекта.</w:t>
      </w:r>
    </w:p>
    <w:p w:rsidR="00521469" w:rsidRPr="00521469" w:rsidRDefault="00521469" w:rsidP="00521469">
      <w:pPr>
        <w:rPr>
          <w:rFonts w:ascii="Times New Roman" w:hAnsi="Times New Roman" w:cs="Times New Roman"/>
          <w:sz w:val="28"/>
          <w:szCs w:val="28"/>
        </w:rPr>
      </w:pPr>
      <w:r w:rsidRPr="00521469">
        <w:rPr>
          <w:rFonts w:ascii="Times New Roman" w:hAnsi="Times New Roman" w:cs="Times New Roman"/>
          <w:b/>
          <w:bCs/>
          <w:sz w:val="28"/>
          <w:szCs w:val="28"/>
        </w:rPr>
        <w:t>Некоторые этапы проектного прогнозирования</w:t>
      </w:r>
      <w:r w:rsidRPr="00521469">
        <w:rPr>
          <w:rFonts w:ascii="Times New Roman" w:hAnsi="Times New Roman" w:cs="Times New Roman"/>
          <w:sz w:val="28"/>
          <w:szCs w:val="28"/>
        </w:rPr>
        <w:t>:</w:t>
      </w:r>
    </w:p>
    <w:p w:rsidR="00521469" w:rsidRPr="00521469" w:rsidRDefault="00521469" w:rsidP="00521469">
      <w:pPr>
        <w:numPr>
          <w:ilvl w:val="0"/>
          <w:numId w:val="1"/>
        </w:numPr>
        <w:rPr>
          <w:rFonts w:ascii="Times New Roman" w:hAnsi="Times New Roman" w:cs="Times New Roman"/>
          <w:sz w:val="28"/>
          <w:szCs w:val="28"/>
        </w:rPr>
      </w:pPr>
      <w:r w:rsidRPr="00521469">
        <w:rPr>
          <w:rFonts w:ascii="Times New Roman" w:hAnsi="Times New Roman" w:cs="Times New Roman"/>
          <w:b/>
          <w:bCs/>
          <w:sz w:val="28"/>
          <w:szCs w:val="28"/>
        </w:rPr>
        <w:t>Проблемно-целевой блок</w:t>
      </w:r>
      <w:r w:rsidRPr="00521469">
        <w:rPr>
          <w:rFonts w:ascii="Times New Roman" w:hAnsi="Times New Roman" w:cs="Times New Roman"/>
          <w:sz w:val="28"/>
          <w:szCs w:val="28"/>
        </w:rPr>
        <w:t> задаёт общую цель и объект прогнозирования. Основная операция </w:t>
      </w:r>
      <w:r w:rsidR="002B2B4D">
        <w:rPr>
          <w:rFonts w:ascii="Times New Roman" w:hAnsi="Times New Roman" w:cs="Times New Roman"/>
          <w:sz w:val="28"/>
          <w:szCs w:val="28"/>
        </w:rPr>
        <w:t>-</w:t>
      </w:r>
      <w:r w:rsidRPr="00521469">
        <w:rPr>
          <w:rFonts w:ascii="Times New Roman" w:hAnsi="Times New Roman" w:cs="Times New Roman"/>
          <w:sz w:val="28"/>
          <w:szCs w:val="28"/>
        </w:rPr>
        <w:t> анализ исходной ситуации.</w:t>
      </w:r>
    </w:p>
    <w:p w:rsidR="00521469" w:rsidRDefault="00521469" w:rsidP="00521469">
      <w:pPr>
        <w:pStyle w:val="a3"/>
        <w:numPr>
          <w:ilvl w:val="0"/>
          <w:numId w:val="1"/>
        </w:numPr>
        <w:rPr>
          <w:rFonts w:ascii="Times New Roman" w:hAnsi="Times New Roman" w:cs="Times New Roman"/>
          <w:sz w:val="28"/>
          <w:szCs w:val="28"/>
        </w:rPr>
      </w:pPr>
      <w:r w:rsidRPr="00521469">
        <w:rPr>
          <w:rFonts w:ascii="Times New Roman" w:hAnsi="Times New Roman" w:cs="Times New Roman"/>
          <w:b/>
          <w:bCs/>
          <w:sz w:val="28"/>
          <w:szCs w:val="28"/>
        </w:rPr>
        <w:t>Концептуально-моделирующий блок</w:t>
      </w:r>
      <w:r w:rsidRPr="00521469">
        <w:rPr>
          <w:rFonts w:ascii="Times New Roman" w:hAnsi="Times New Roman" w:cs="Times New Roman"/>
          <w:sz w:val="28"/>
          <w:szCs w:val="28"/>
        </w:rPr>
        <w:t> формирует и представляет логическую модель объекта разработки. </w:t>
      </w:r>
    </w:p>
    <w:p w:rsidR="00521469" w:rsidRDefault="00521469" w:rsidP="00521469">
      <w:pPr>
        <w:pStyle w:val="a3"/>
        <w:numPr>
          <w:ilvl w:val="0"/>
          <w:numId w:val="1"/>
        </w:numPr>
        <w:rPr>
          <w:rFonts w:ascii="Times New Roman" w:hAnsi="Times New Roman" w:cs="Times New Roman"/>
          <w:sz w:val="28"/>
          <w:szCs w:val="28"/>
        </w:rPr>
      </w:pPr>
      <w:r w:rsidRPr="00521469">
        <w:rPr>
          <w:rFonts w:ascii="Times New Roman" w:hAnsi="Times New Roman" w:cs="Times New Roman"/>
          <w:b/>
          <w:bCs/>
          <w:sz w:val="28"/>
          <w:szCs w:val="28"/>
        </w:rPr>
        <w:t>Прогнозно-концептуальный блок</w:t>
      </w:r>
      <w:r w:rsidRPr="00521469">
        <w:rPr>
          <w:rFonts w:ascii="Times New Roman" w:hAnsi="Times New Roman" w:cs="Times New Roman"/>
          <w:sz w:val="28"/>
          <w:szCs w:val="28"/>
        </w:rPr>
        <w:t> характеризует закономерности и тенденции развития объекта во времени. </w:t>
      </w:r>
    </w:p>
    <w:p w:rsidR="00521469" w:rsidRDefault="00521469" w:rsidP="00521469">
      <w:pPr>
        <w:pStyle w:val="a3"/>
        <w:numPr>
          <w:ilvl w:val="0"/>
          <w:numId w:val="1"/>
        </w:numPr>
        <w:rPr>
          <w:rFonts w:ascii="Times New Roman" w:hAnsi="Times New Roman" w:cs="Times New Roman"/>
          <w:sz w:val="28"/>
          <w:szCs w:val="28"/>
        </w:rPr>
      </w:pPr>
      <w:r w:rsidRPr="00521469">
        <w:rPr>
          <w:rFonts w:ascii="Times New Roman" w:hAnsi="Times New Roman" w:cs="Times New Roman"/>
          <w:b/>
          <w:bCs/>
          <w:sz w:val="28"/>
          <w:szCs w:val="28"/>
        </w:rPr>
        <w:t>Прогнозно-проектный блок</w:t>
      </w:r>
      <w:r w:rsidRPr="00521469">
        <w:rPr>
          <w:rFonts w:ascii="Times New Roman" w:hAnsi="Times New Roman" w:cs="Times New Roman"/>
          <w:sz w:val="28"/>
          <w:szCs w:val="28"/>
        </w:rPr>
        <w:t> охватывает проведение проектных работ, фиксирующих преобразование объекта на ближайшем и перспективных этапах.  </w:t>
      </w:r>
    </w:p>
    <w:p w:rsidR="00521469" w:rsidRDefault="00521469" w:rsidP="00521469">
      <w:pPr>
        <w:ind w:left="360"/>
        <w:rPr>
          <w:rFonts w:ascii="Times New Roman" w:hAnsi="Times New Roman" w:cs="Times New Roman"/>
          <w:sz w:val="28"/>
          <w:szCs w:val="28"/>
        </w:rPr>
      </w:pPr>
      <w:r w:rsidRPr="00521469">
        <w:rPr>
          <w:rFonts w:ascii="Times New Roman" w:hAnsi="Times New Roman" w:cs="Times New Roman"/>
          <w:sz w:val="28"/>
          <w:szCs w:val="28"/>
        </w:rPr>
        <w:t>Проектные прогнозы (их называют ещё прогнозными проектами, дизайн-прогнозами и т. д.) призваны содействовать отбору оптимальных вариантов перспективного проектирования, на основе которых должно разворачиваться затем реальное, текущее проектирование. </w:t>
      </w:r>
    </w:p>
    <w:p w:rsidR="00F422F0" w:rsidRPr="00F422F0" w:rsidRDefault="00F422F0" w:rsidP="00F422F0">
      <w:pPr>
        <w:ind w:left="360"/>
        <w:rPr>
          <w:rFonts w:ascii="Times New Roman" w:hAnsi="Times New Roman" w:cs="Times New Roman"/>
          <w:b/>
          <w:bCs/>
          <w:sz w:val="28"/>
          <w:szCs w:val="28"/>
        </w:rPr>
      </w:pPr>
      <w:r w:rsidRPr="00F422F0">
        <w:rPr>
          <w:rFonts w:ascii="Times New Roman" w:hAnsi="Times New Roman" w:cs="Times New Roman"/>
          <w:b/>
          <w:bCs/>
          <w:sz w:val="28"/>
          <w:szCs w:val="28"/>
        </w:rPr>
        <w:t>Проектирование систем прогнозирования</w:t>
      </w:r>
    </w:p>
    <w:p w:rsidR="00F422F0" w:rsidRPr="00F422F0" w:rsidRDefault="00F422F0" w:rsidP="00F422F0">
      <w:pPr>
        <w:ind w:left="360"/>
        <w:rPr>
          <w:rFonts w:ascii="Times New Roman" w:hAnsi="Times New Roman" w:cs="Times New Roman"/>
          <w:sz w:val="28"/>
          <w:szCs w:val="28"/>
        </w:rPr>
      </w:pPr>
      <w:r w:rsidRPr="00F422F0">
        <w:rPr>
          <w:rFonts w:ascii="Times New Roman" w:hAnsi="Times New Roman" w:cs="Times New Roman"/>
          <w:sz w:val="28"/>
          <w:szCs w:val="28"/>
        </w:rPr>
        <w:t>При большом разнообразии задач прогнозирования трудно рассчитывать на выработку единого, пригодного для всех случаев инструментария. Прогнозы обычно описывают частные аспекты развития исследуемого объекта. Методы их разработки применимы, как правило, лишь для простых объектов, поэтому происходит упрощение описания сложных объектов до уровня, на котором хорошо работает определенный метод прогнозирования. По мере усложнения задач, решение которых обеспечивается прогнозными исследованиями, сравнительная эффективность отдельных методов отходит на второй план по отношению к сведения этих методов в системы.</w:t>
      </w:r>
      <w:bookmarkStart w:id="0" w:name="_GoBack"/>
      <w:bookmarkEnd w:id="0"/>
    </w:p>
    <w:p w:rsidR="00F422F0" w:rsidRPr="00F422F0" w:rsidRDefault="00F422F0" w:rsidP="00F422F0">
      <w:pPr>
        <w:ind w:left="360"/>
        <w:rPr>
          <w:rFonts w:ascii="Times New Roman" w:hAnsi="Times New Roman" w:cs="Times New Roman"/>
          <w:sz w:val="28"/>
          <w:szCs w:val="28"/>
        </w:rPr>
      </w:pPr>
      <w:r w:rsidRPr="00F422F0">
        <w:rPr>
          <w:rFonts w:ascii="Times New Roman" w:hAnsi="Times New Roman" w:cs="Times New Roman"/>
          <w:sz w:val="28"/>
          <w:szCs w:val="28"/>
        </w:rPr>
        <w:t>В таких прогнозирующих системах, предназначенных для разработки прогнозов сложных объектов, задается совокупность методов, приемов и процедур, позволяющих получать прогнозы, ориентированные на определенную целевую функцию развития объекта прогнозирования при строго определенном объеме прогнозной информации.</w:t>
      </w:r>
    </w:p>
    <w:p w:rsidR="00F422F0" w:rsidRPr="00F422F0" w:rsidRDefault="00F422F0" w:rsidP="00221F82">
      <w:pPr>
        <w:rPr>
          <w:rFonts w:ascii="Times New Roman" w:hAnsi="Times New Roman" w:cs="Times New Roman"/>
          <w:sz w:val="28"/>
          <w:szCs w:val="28"/>
        </w:rPr>
      </w:pPr>
      <w:r w:rsidRPr="00F6402E">
        <w:rPr>
          <w:rFonts w:ascii="Times New Roman" w:hAnsi="Times New Roman" w:cs="Times New Roman"/>
          <w:b/>
          <w:iCs/>
          <w:sz w:val="28"/>
          <w:szCs w:val="28"/>
        </w:rPr>
        <w:lastRenderedPageBreak/>
        <w:t>Проектирование прогнозирующей системы</w:t>
      </w:r>
      <w:r w:rsidRPr="00F422F0">
        <w:rPr>
          <w:rFonts w:ascii="Times New Roman" w:hAnsi="Times New Roman" w:cs="Times New Roman"/>
          <w:sz w:val="28"/>
          <w:szCs w:val="28"/>
        </w:rPr>
        <w:t> предусматривает выполнение двух основных операций: формирование множества вариантов обликов объекта прогнозирования; сравнения и выбора этих вариантов. Объединение этих опе</w:t>
      </w:r>
      <w:r w:rsidR="00001956">
        <w:rPr>
          <w:rFonts w:ascii="Times New Roman" w:hAnsi="Times New Roman" w:cs="Times New Roman"/>
          <w:sz w:val="28"/>
          <w:szCs w:val="28"/>
        </w:rPr>
        <w:t>раций -</w:t>
      </w:r>
      <w:r w:rsidRPr="00F422F0">
        <w:rPr>
          <w:rFonts w:ascii="Times New Roman" w:hAnsi="Times New Roman" w:cs="Times New Roman"/>
          <w:sz w:val="28"/>
          <w:szCs w:val="28"/>
        </w:rPr>
        <w:t xml:space="preserve"> синтез множества вариантов, сравнение и выбор вариантов развития объектов прогнозирования </w:t>
      </w:r>
      <w:r w:rsidR="00C50D8A">
        <w:rPr>
          <w:rFonts w:ascii="Times New Roman" w:hAnsi="Times New Roman" w:cs="Times New Roman"/>
          <w:sz w:val="28"/>
          <w:szCs w:val="28"/>
        </w:rPr>
        <w:t>-</w:t>
      </w:r>
      <w:r w:rsidRPr="00F422F0">
        <w:rPr>
          <w:rFonts w:ascii="Times New Roman" w:hAnsi="Times New Roman" w:cs="Times New Roman"/>
          <w:sz w:val="28"/>
          <w:szCs w:val="28"/>
        </w:rPr>
        <w:t xml:space="preserve"> определяет комплексную проблему, средством решения которой является прогнозирующая система, реализующая следующие основные принципы:</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 xml:space="preserve">- </w:t>
      </w:r>
      <w:proofErr w:type="spellStart"/>
      <w:r w:rsidRPr="00F422F0">
        <w:rPr>
          <w:rFonts w:ascii="Times New Roman" w:hAnsi="Times New Roman" w:cs="Times New Roman"/>
          <w:sz w:val="28"/>
          <w:szCs w:val="28"/>
        </w:rPr>
        <w:t>взаимоувязанность</w:t>
      </w:r>
      <w:proofErr w:type="spellEnd"/>
      <w:r w:rsidRPr="00F422F0">
        <w:rPr>
          <w:rFonts w:ascii="Times New Roman" w:hAnsi="Times New Roman" w:cs="Times New Roman"/>
          <w:sz w:val="28"/>
          <w:szCs w:val="28"/>
        </w:rPr>
        <w:t xml:space="preserve"> и соподчиненность прогнозов различных уровней иерархии объектов прогнозирования, внешнего окружения, различных аспектов развития объекта прогнозирования;</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 согласованность поисковых и нормативных прогнозов;</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 непрерывность прогнозирования, требующая корректировки прогнозов по мере поступления новых данных.</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В </w:t>
      </w:r>
      <w:r w:rsidRPr="00F6402E">
        <w:rPr>
          <w:rFonts w:ascii="Times New Roman" w:hAnsi="Times New Roman" w:cs="Times New Roman"/>
          <w:b/>
          <w:iCs/>
          <w:sz w:val="28"/>
          <w:szCs w:val="28"/>
        </w:rPr>
        <w:t>прогнозирующей системе</w:t>
      </w:r>
      <w:r w:rsidRPr="00F422F0">
        <w:rPr>
          <w:rFonts w:ascii="Times New Roman" w:hAnsi="Times New Roman" w:cs="Times New Roman"/>
          <w:sz w:val="28"/>
          <w:szCs w:val="28"/>
        </w:rPr>
        <w:t> формируется информация о прогнозных вариантах, о затратах на создание вариантов, о совокупности предпочтительных вариантов (альтернатив). Эта система является по существу динамической системой управления с обратными связями от объекта управления к управляющей системе. Она определяет тенденции и закономерности развития объекта, а также рассогласование между получаемой в процессе прогнозирования информацией о его развитии с реальным его развитием, которое подвержено возмущающим воздействиям внешней среды.</w:t>
      </w:r>
    </w:p>
    <w:p w:rsidR="00001956"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Внутри системы задается двухэтапная схема опти</w:t>
      </w:r>
      <w:r w:rsidR="00001956">
        <w:rPr>
          <w:rFonts w:ascii="Times New Roman" w:hAnsi="Times New Roman" w:cs="Times New Roman"/>
          <w:sz w:val="28"/>
          <w:szCs w:val="28"/>
        </w:rPr>
        <w:t>мизации прогнозируемого объекта:</w:t>
      </w:r>
    </w:p>
    <w:p w:rsidR="00001956" w:rsidRDefault="00F422F0" w:rsidP="00221F82">
      <w:pPr>
        <w:rPr>
          <w:rFonts w:ascii="Times New Roman" w:hAnsi="Times New Roman" w:cs="Times New Roman"/>
          <w:sz w:val="28"/>
          <w:szCs w:val="28"/>
        </w:rPr>
      </w:pPr>
      <w:r w:rsidRPr="00001956">
        <w:rPr>
          <w:rFonts w:ascii="Times New Roman" w:hAnsi="Times New Roman" w:cs="Times New Roman"/>
          <w:b/>
          <w:iCs/>
          <w:sz w:val="28"/>
          <w:szCs w:val="28"/>
        </w:rPr>
        <w:t>Первый этап</w:t>
      </w:r>
      <w:r w:rsidRPr="00F422F0">
        <w:rPr>
          <w:rFonts w:ascii="Times New Roman" w:hAnsi="Times New Roman" w:cs="Times New Roman"/>
          <w:sz w:val="28"/>
          <w:szCs w:val="28"/>
        </w:rPr>
        <w:t> </w:t>
      </w:r>
      <w:r w:rsidR="00001956">
        <w:rPr>
          <w:rFonts w:ascii="Times New Roman" w:hAnsi="Times New Roman" w:cs="Times New Roman"/>
          <w:sz w:val="28"/>
          <w:szCs w:val="28"/>
        </w:rPr>
        <w:t>-</w:t>
      </w:r>
      <w:r w:rsidRPr="00F422F0">
        <w:rPr>
          <w:rFonts w:ascii="Times New Roman" w:hAnsi="Times New Roman" w:cs="Times New Roman"/>
          <w:sz w:val="28"/>
          <w:szCs w:val="28"/>
        </w:rPr>
        <w:t xml:space="preserve"> оптимизация облика включает процедуры синтеза вариантов облика, оценку вариантов по затратам на создание, формирование критериев предпочтения и выбора совокупности предпочтительных вариантов облика. </w:t>
      </w:r>
    </w:p>
    <w:p w:rsidR="00F422F0" w:rsidRPr="00F422F0" w:rsidRDefault="00F422F0" w:rsidP="00221F82">
      <w:pPr>
        <w:rPr>
          <w:rFonts w:ascii="Times New Roman" w:hAnsi="Times New Roman" w:cs="Times New Roman"/>
          <w:sz w:val="28"/>
          <w:szCs w:val="28"/>
        </w:rPr>
      </w:pPr>
      <w:r w:rsidRPr="00001956">
        <w:rPr>
          <w:rFonts w:ascii="Times New Roman" w:hAnsi="Times New Roman" w:cs="Times New Roman"/>
          <w:b/>
          <w:iCs/>
          <w:sz w:val="28"/>
          <w:szCs w:val="28"/>
        </w:rPr>
        <w:t>Второй этап</w:t>
      </w:r>
      <w:r w:rsidRPr="00F422F0">
        <w:rPr>
          <w:rFonts w:ascii="Times New Roman" w:hAnsi="Times New Roman" w:cs="Times New Roman"/>
          <w:sz w:val="28"/>
          <w:szCs w:val="28"/>
        </w:rPr>
        <w:t> </w:t>
      </w:r>
      <w:r w:rsidR="00001956">
        <w:rPr>
          <w:rFonts w:ascii="Times New Roman" w:hAnsi="Times New Roman" w:cs="Times New Roman"/>
          <w:sz w:val="28"/>
          <w:szCs w:val="28"/>
        </w:rPr>
        <w:t xml:space="preserve">- оптимизация параметров </w:t>
      </w:r>
      <w:r w:rsidRPr="00F422F0">
        <w:rPr>
          <w:rFonts w:ascii="Times New Roman" w:hAnsi="Times New Roman" w:cs="Times New Roman"/>
          <w:sz w:val="28"/>
          <w:szCs w:val="28"/>
        </w:rPr>
        <w:t>включает процедуры оценки вариантов по затратам при вариации параметров внутри диапазонов, формирования критериев оптимальности и выбора оптимального варианта по облику и параметрам.</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Прогнозирующая система состоит из подсистем, которые выделяются по принципу локализации проблем. Прогнозирующая система обычно включает следующие типовые подсистемы:</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 формирование системы задач развития объекта прогнозирования;</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 формирование системы функций, обеспечивающих решение поставленных задач;</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lastRenderedPageBreak/>
        <w:t>- формирование системы средств выполнения заданных функций;</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 оценка неоднородности элементов системы средств;</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 формирование комплексных критериев предпочтения альтернативных обликов;</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 синтез совокупности предпочтительных альтернативных обликов объекта прогнозирования.</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Связи с внешней средой определяются совокупностью тенденций развития исследуемой системы, ее функционированием в системах высшего порядка, перечнем и характеристиками критериев предпочтения, комплексом мероприятий, направленных на выполнение целевых требований за счет развития элементов системы средств.</w:t>
      </w:r>
    </w:p>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 xml:space="preserve">По оценкам сдерживания развития объекта прогнозирования за счет отсутствия элементов системы средств формируется выход во внешнюю среду </w:t>
      </w:r>
      <w:r w:rsidR="00372326">
        <w:rPr>
          <w:rFonts w:ascii="Times New Roman" w:hAnsi="Times New Roman" w:cs="Times New Roman"/>
          <w:sz w:val="28"/>
          <w:szCs w:val="28"/>
        </w:rPr>
        <w:t>-</w:t>
      </w:r>
      <w:r w:rsidRPr="00F422F0">
        <w:rPr>
          <w:rFonts w:ascii="Times New Roman" w:hAnsi="Times New Roman" w:cs="Times New Roman"/>
          <w:sz w:val="28"/>
          <w:szCs w:val="28"/>
        </w:rPr>
        <w:t xml:space="preserve"> в отрасли и направления развития науки, смежные области техники, национальные проекты, межотраслевые комплексы и концерны, в которых определяется комплекс мероприятий, направленных на снятие фактора сдерживания. Внешняя среда </w:t>
      </w:r>
      <w:r w:rsidR="00221F82">
        <w:rPr>
          <w:rFonts w:ascii="Times New Roman" w:hAnsi="Times New Roman" w:cs="Times New Roman"/>
          <w:sz w:val="28"/>
          <w:szCs w:val="28"/>
        </w:rPr>
        <w:t>-</w:t>
      </w:r>
      <w:r w:rsidRPr="00F422F0">
        <w:rPr>
          <w:rFonts w:ascii="Times New Roman" w:hAnsi="Times New Roman" w:cs="Times New Roman"/>
          <w:sz w:val="28"/>
          <w:szCs w:val="28"/>
        </w:rPr>
        <w:t xml:space="preserve"> изменения целевых требований в системах высшего порядка, изменения экономических, экологических и других потребностей </w:t>
      </w:r>
      <w:r w:rsidR="00221F82">
        <w:rPr>
          <w:rFonts w:ascii="Times New Roman" w:hAnsi="Times New Roman" w:cs="Times New Roman"/>
          <w:sz w:val="28"/>
          <w:szCs w:val="28"/>
        </w:rPr>
        <w:t>-</w:t>
      </w:r>
      <w:r w:rsidRPr="00F422F0">
        <w:rPr>
          <w:rFonts w:ascii="Times New Roman" w:hAnsi="Times New Roman" w:cs="Times New Roman"/>
          <w:sz w:val="28"/>
          <w:szCs w:val="28"/>
        </w:rPr>
        <w:t xml:space="preserve"> определяет комплексные критерии предпочтения вариантов. Она формирует также требуемые параметры целевой эффективности, диапазоны изменения которых являются своеобразным фильтром отбора элементов средств.</w:t>
      </w:r>
    </w:p>
    <w:tbl>
      <w:tblPr>
        <w:tblW w:w="9765" w:type="dxa"/>
        <w:tblCellMar>
          <w:top w:w="15" w:type="dxa"/>
          <w:left w:w="15" w:type="dxa"/>
          <w:bottom w:w="15" w:type="dxa"/>
          <w:right w:w="15" w:type="dxa"/>
        </w:tblCellMar>
        <w:tblLook w:val="04A0" w:firstRow="1" w:lastRow="0" w:firstColumn="1" w:lastColumn="0" w:noHBand="0" w:noVBand="1"/>
      </w:tblPr>
      <w:tblGrid>
        <w:gridCol w:w="9765"/>
      </w:tblGrid>
      <w:tr w:rsidR="00F422F0" w:rsidRPr="00F422F0" w:rsidTr="0040537F">
        <w:tc>
          <w:tcPr>
            <w:tcW w:w="9765" w:type="dxa"/>
            <w:vAlign w:val="center"/>
            <w:hideMark/>
          </w:tcPr>
          <w:p w:rsidR="00F422F0" w:rsidRPr="00F422F0" w:rsidRDefault="00F422F0" w:rsidP="00F422F0">
            <w:pPr>
              <w:ind w:left="360"/>
              <w:rPr>
                <w:rFonts w:ascii="Times New Roman" w:hAnsi="Times New Roman" w:cs="Times New Roman"/>
                <w:sz w:val="28"/>
                <w:szCs w:val="28"/>
              </w:rPr>
            </w:pPr>
          </w:p>
        </w:tc>
      </w:tr>
      <w:tr w:rsidR="00F422F0" w:rsidRPr="00F422F0" w:rsidTr="00F422F0">
        <w:tc>
          <w:tcPr>
            <w:tcW w:w="0" w:type="auto"/>
            <w:hideMark/>
          </w:tcPr>
          <w:p w:rsidR="00F422F0" w:rsidRPr="00F422F0" w:rsidRDefault="00F422F0" w:rsidP="00221F82">
            <w:pPr>
              <w:rPr>
                <w:rFonts w:ascii="Times New Roman" w:hAnsi="Times New Roman" w:cs="Times New Roman"/>
                <w:sz w:val="28"/>
                <w:szCs w:val="28"/>
              </w:rPr>
            </w:pPr>
            <w:r w:rsidRPr="00F422F0">
              <w:rPr>
                <w:rFonts w:ascii="Times New Roman" w:hAnsi="Times New Roman" w:cs="Times New Roman"/>
                <w:sz w:val="28"/>
                <w:szCs w:val="28"/>
              </w:rPr>
              <w:t>Выбор совокупности предпочтительных вариантов включает два этапа:</w:t>
            </w:r>
          </w:p>
          <w:p w:rsidR="00F422F0" w:rsidRPr="00F422F0" w:rsidRDefault="00F422F0" w:rsidP="00F422F0">
            <w:pPr>
              <w:rPr>
                <w:rFonts w:ascii="Times New Roman" w:hAnsi="Times New Roman" w:cs="Times New Roman"/>
                <w:sz w:val="28"/>
                <w:szCs w:val="28"/>
              </w:rPr>
            </w:pPr>
            <w:r w:rsidRPr="00F422F0">
              <w:rPr>
                <w:rFonts w:ascii="Times New Roman" w:hAnsi="Times New Roman" w:cs="Times New Roman"/>
                <w:sz w:val="28"/>
                <w:szCs w:val="28"/>
              </w:rPr>
              <w:t>- варианты оцениваются по комплексным критериям предпочтения и уровню затрат; если установлены максимальные или минимальные значения критерия, а также ограничения по затратам, то проводится предварительный отбор вариантов;</w:t>
            </w:r>
          </w:p>
          <w:p w:rsidR="00F422F0" w:rsidRPr="00F422F0" w:rsidRDefault="00F422F0" w:rsidP="00F422F0">
            <w:pPr>
              <w:rPr>
                <w:rFonts w:ascii="Times New Roman" w:hAnsi="Times New Roman" w:cs="Times New Roman"/>
                <w:sz w:val="28"/>
                <w:szCs w:val="28"/>
              </w:rPr>
            </w:pPr>
            <w:r w:rsidRPr="00F422F0">
              <w:rPr>
                <w:rFonts w:ascii="Times New Roman" w:hAnsi="Times New Roman" w:cs="Times New Roman"/>
                <w:sz w:val="28"/>
                <w:szCs w:val="28"/>
              </w:rPr>
              <w:t>- совместная оценка вариантов по затратам и рангам предпочтения с использованием принципов компромисса.</w:t>
            </w:r>
          </w:p>
          <w:p w:rsidR="00F422F0" w:rsidRPr="00F422F0" w:rsidRDefault="00F422F0" w:rsidP="00C270FC">
            <w:pPr>
              <w:rPr>
                <w:rFonts w:ascii="Times New Roman" w:hAnsi="Times New Roman" w:cs="Times New Roman"/>
                <w:sz w:val="28"/>
                <w:szCs w:val="28"/>
              </w:rPr>
            </w:pPr>
            <w:r w:rsidRPr="00F422F0">
              <w:rPr>
                <w:rFonts w:ascii="Times New Roman" w:hAnsi="Times New Roman" w:cs="Times New Roman"/>
                <w:sz w:val="28"/>
                <w:szCs w:val="28"/>
              </w:rPr>
              <w:t>Прогноз вариантов развития объекта прогнозирования разрабатывается на основе нормативных требований к нему. Входной информацией является совокупность целевых требований к объекту в целом.</w:t>
            </w:r>
          </w:p>
        </w:tc>
      </w:tr>
    </w:tbl>
    <w:p w:rsidR="00521469" w:rsidRDefault="0040537F" w:rsidP="00F422F0">
      <w:pPr>
        <w:jc w:val="both"/>
        <w:rPr>
          <w:rFonts w:ascii="Times New Roman" w:hAnsi="Times New Roman" w:cs="Times New Roman"/>
          <w:sz w:val="28"/>
          <w:szCs w:val="28"/>
        </w:rPr>
      </w:pPr>
      <w:r w:rsidRPr="0040537F">
        <w:rPr>
          <w:rFonts w:ascii="Times New Roman" w:hAnsi="Times New Roman" w:cs="Times New Roman"/>
          <w:b/>
          <w:sz w:val="28"/>
          <w:szCs w:val="28"/>
        </w:rPr>
        <w:t>Вариантное моделирование объекта</w:t>
      </w:r>
      <w:r w:rsidR="00DD508C">
        <w:rPr>
          <w:rFonts w:ascii="Times New Roman" w:hAnsi="Times New Roman" w:cs="Times New Roman"/>
          <w:sz w:val="28"/>
          <w:szCs w:val="28"/>
        </w:rPr>
        <w:t xml:space="preserve"> -</w:t>
      </w:r>
      <w:r w:rsidRPr="0040537F">
        <w:rPr>
          <w:rFonts w:ascii="Times New Roman" w:hAnsi="Times New Roman" w:cs="Times New Roman"/>
          <w:sz w:val="28"/>
          <w:szCs w:val="28"/>
        </w:rPr>
        <w:t> </w:t>
      </w:r>
      <w:r w:rsidRPr="0040537F">
        <w:rPr>
          <w:rFonts w:ascii="Times New Roman" w:hAnsi="Times New Roman" w:cs="Times New Roman"/>
          <w:bCs/>
          <w:sz w:val="28"/>
          <w:szCs w:val="28"/>
        </w:rPr>
        <w:t>метод исследования, основанный на замене исследуемого объекта-оригинала набором разнообразных моделей и на работе с ними</w:t>
      </w:r>
      <w:r w:rsidRPr="0040537F">
        <w:rPr>
          <w:rFonts w:ascii="Times New Roman" w:hAnsi="Times New Roman" w:cs="Times New Roman"/>
          <w:sz w:val="28"/>
          <w:szCs w:val="28"/>
        </w:rPr>
        <w:t>. </w:t>
      </w:r>
    </w:p>
    <w:p w:rsidR="0040537F" w:rsidRDefault="0040537F" w:rsidP="00F422F0">
      <w:pPr>
        <w:jc w:val="both"/>
        <w:rPr>
          <w:rFonts w:ascii="Times New Roman" w:hAnsi="Times New Roman" w:cs="Times New Roman"/>
          <w:sz w:val="28"/>
          <w:szCs w:val="28"/>
        </w:rPr>
      </w:pPr>
      <w:r w:rsidRPr="0040537F">
        <w:rPr>
          <w:rFonts w:ascii="Times New Roman" w:hAnsi="Times New Roman" w:cs="Times New Roman"/>
          <w:sz w:val="28"/>
          <w:szCs w:val="28"/>
        </w:rPr>
        <w:lastRenderedPageBreak/>
        <w:t>Отличительная особенность вариативного моделирования от обычного (классического) заключается в том, что обязательно строится и совместно применяется не менее двух разных моделей. Это могут быть модели разных классов, одного класса, но разных типов, сложностей.</w:t>
      </w:r>
    </w:p>
    <w:p w:rsidR="0040537F" w:rsidRDefault="0040537F" w:rsidP="00F422F0">
      <w:pPr>
        <w:jc w:val="both"/>
        <w:rPr>
          <w:rFonts w:ascii="Times New Roman" w:hAnsi="Times New Roman" w:cs="Times New Roman"/>
          <w:sz w:val="28"/>
          <w:szCs w:val="28"/>
        </w:rPr>
      </w:pPr>
      <w:r w:rsidRPr="0040537F">
        <w:rPr>
          <w:rFonts w:ascii="Times New Roman" w:hAnsi="Times New Roman" w:cs="Times New Roman"/>
          <w:b/>
          <w:bCs/>
          <w:sz w:val="28"/>
          <w:szCs w:val="28"/>
        </w:rPr>
        <w:t>Вариантное моделирование используется</w:t>
      </w:r>
      <w:r w:rsidRPr="0040537F">
        <w:rPr>
          <w:rFonts w:ascii="Times New Roman" w:hAnsi="Times New Roman" w:cs="Times New Roman"/>
          <w:sz w:val="28"/>
          <w:szCs w:val="28"/>
        </w:rPr>
        <w:t>, например, при создании проектов, когда не существует заранее известных вариантов конструкционных решений и других особенностей зданий. Разрабатываются несколько вариантов исполнения объекта, которые сравниваются по определённым характеристикам и утверждается наиболее оптимальный вариант.</w:t>
      </w:r>
    </w:p>
    <w:p w:rsidR="0040537F" w:rsidRPr="0040537F" w:rsidRDefault="0040537F" w:rsidP="00F422F0">
      <w:pPr>
        <w:jc w:val="both"/>
        <w:rPr>
          <w:rFonts w:ascii="Times New Roman" w:hAnsi="Times New Roman" w:cs="Times New Roman"/>
          <w:sz w:val="28"/>
          <w:szCs w:val="28"/>
        </w:rPr>
      </w:pPr>
    </w:p>
    <w:sectPr w:rsidR="0040537F" w:rsidRPr="00405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710"/>
    <w:multiLevelType w:val="multilevel"/>
    <w:tmpl w:val="EF94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230A75"/>
    <w:multiLevelType w:val="multilevel"/>
    <w:tmpl w:val="A1FC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B47035"/>
    <w:multiLevelType w:val="multilevel"/>
    <w:tmpl w:val="E446F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BA305E"/>
    <w:multiLevelType w:val="multilevel"/>
    <w:tmpl w:val="96AE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BA0A42"/>
    <w:multiLevelType w:val="multilevel"/>
    <w:tmpl w:val="50C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E95AF2"/>
    <w:multiLevelType w:val="multilevel"/>
    <w:tmpl w:val="676E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894"/>
    <w:rsid w:val="00001956"/>
    <w:rsid w:val="00221F82"/>
    <w:rsid w:val="002B2B4D"/>
    <w:rsid w:val="00372326"/>
    <w:rsid w:val="003A73ED"/>
    <w:rsid w:val="0040537F"/>
    <w:rsid w:val="00521469"/>
    <w:rsid w:val="005E0894"/>
    <w:rsid w:val="006E7DB7"/>
    <w:rsid w:val="007E0394"/>
    <w:rsid w:val="00C17DF1"/>
    <w:rsid w:val="00C270FC"/>
    <w:rsid w:val="00C50D8A"/>
    <w:rsid w:val="00C701B9"/>
    <w:rsid w:val="00DD508C"/>
    <w:rsid w:val="00E00615"/>
    <w:rsid w:val="00E6346D"/>
    <w:rsid w:val="00F24774"/>
    <w:rsid w:val="00F422F0"/>
    <w:rsid w:val="00F64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5689A-8612-4651-9C99-AC136394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469"/>
    <w:pPr>
      <w:ind w:left="720"/>
      <w:contextualSpacing/>
    </w:pPr>
  </w:style>
  <w:style w:type="character" w:styleId="a4">
    <w:name w:val="Hyperlink"/>
    <w:basedOn w:val="a0"/>
    <w:uiPriority w:val="99"/>
    <w:unhideWhenUsed/>
    <w:rsid w:val="00F42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9387">
      <w:bodyDiv w:val="1"/>
      <w:marLeft w:val="0"/>
      <w:marRight w:val="0"/>
      <w:marTop w:val="0"/>
      <w:marBottom w:val="0"/>
      <w:divBdr>
        <w:top w:val="none" w:sz="0" w:space="0" w:color="auto"/>
        <w:left w:val="none" w:sz="0" w:space="0" w:color="auto"/>
        <w:bottom w:val="none" w:sz="0" w:space="0" w:color="auto"/>
        <w:right w:val="none" w:sz="0" w:space="0" w:color="auto"/>
      </w:divBdr>
    </w:div>
    <w:div w:id="668218671">
      <w:bodyDiv w:val="1"/>
      <w:marLeft w:val="0"/>
      <w:marRight w:val="0"/>
      <w:marTop w:val="0"/>
      <w:marBottom w:val="0"/>
      <w:divBdr>
        <w:top w:val="none" w:sz="0" w:space="0" w:color="auto"/>
        <w:left w:val="none" w:sz="0" w:space="0" w:color="auto"/>
        <w:bottom w:val="none" w:sz="0" w:space="0" w:color="auto"/>
        <w:right w:val="none" w:sz="0" w:space="0" w:color="auto"/>
      </w:divBdr>
    </w:div>
    <w:div w:id="817917512">
      <w:bodyDiv w:val="1"/>
      <w:marLeft w:val="0"/>
      <w:marRight w:val="0"/>
      <w:marTop w:val="0"/>
      <w:marBottom w:val="0"/>
      <w:divBdr>
        <w:top w:val="none" w:sz="0" w:space="0" w:color="auto"/>
        <w:left w:val="none" w:sz="0" w:space="0" w:color="auto"/>
        <w:bottom w:val="none" w:sz="0" w:space="0" w:color="auto"/>
        <w:right w:val="none" w:sz="0" w:space="0" w:color="auto"/>
      </w:divBdr>
      <w:divsChild>
        <w:div w:id="791242208">
          <w:marLeft w:val="0"/>
          <w:marRight w:val="0"/>
          <w:marTop w:val="0"/>
          <w:marBottom w:val="0"/>
          <w:divBdr>
            <w:top w:val="none" w:sz="0" w:space="0" w:color="auto"/>
            <w:left w:val="none" w:sz="0" w:space="0" w:color="auto"/>
            <w:bottom w:val="none" w:sz="0" w:space="0" w:color="auto"/>
            <w:right w:val="none" w:sz="0" w:space="0" w:color="auto"/>
          </w:divBdr>
          <w:divsChild>
            <w:div w:id="630130469">
              <w:marLeft w:val="0"/>
              <w:marRight w:val="0"/>
              <w:marTop w:val="0"/>
              <w:marBottom w:val="0"/>
              <w:divBdr>
                <w:top w:val="none" w:sz="0" w:space="0" w:color="auto"/>
                <w:left w:val="none" w:sz="0" w:space="0" w:color="auto"/>
                <w:bottom w:val="none" w:sz="0" w:space="0" w:color="auto"/>
                <w:right w:val="none" w:sz="0" w:space="0" w:color="auto"/>
              </w:divBdr>
              <w:divsChild>
                <w:div w:id="535965537">
                  <w:marLeft w:val="0"/>
                  <w:marRight w:val="0"/>
                  <w:marTop w:val="0"/>
                  <w:marBottom w:val="0"/>
                  <w:divBdr>
                    <w:top w:val="none" w:sz="0" w:space="0" w:color="auto"/>
                    <w:left w:val="none" w:sz="0" w:space="0" w:color="auto"/>
                    <w:bottom w:val="none" w:sz="0" w:space="0" w:color="auto"/>
                    <w:right w:val="none" w:sz="0" w:space="0" w:color="auto"/>
                  </w:divBdr>
                  <w:divsChild>
                    <w:div w:id="1958638607">
                      <w:marLeft w:val="0"/>
                      <w:marRight w:val="0"/>
                      <w:marTop w:val="0"/>
                      <w:marBottom w:val="0"/>
                      <w:divBdr>
                        <w:top w:val="none" w:sz="0" w:space="0" w:color="auto"/>
                        <w:left w:val="none" w:sz="0" w:space="0" w:color="auto"/>
                        <w:bottom w:val="none" w:sz="0" w:space="0" w:color="auto"/>
                        <w:right w:val="none" w:sz="0" w:space="0" w:color="auto"/>
                      </w:divBdr>
                      <w:divsChild>
                        <w:div w:id="1170096122">
                          <w:marLeft w:val="0"/>
                          <w:marRight w:val="0"/>
                          <w:marTop w:val="0"/>
                          <w:marBottom w:val="0"/>
                          <w:divBdr>
                            <w:top w:val="none" w:sz="0" w:space="0" w:color="auto"/>
                            <w:left w:val="none" w:sz="0" w:space="0" w:color="auto"/>
                            <w:bottom w:val="none" w:sz="0" w:space="0" w:color="auto"/>
                            <w:right w:val="none" w:sz="0" w:space="0" w:color="auto"/>
                          </w:divBdr>
                          <w:divsChild>
                            <w:div w:id="11844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111350">
          <w:marLeft w:val="0"/>
          <w:marRight w:val="0"/>
          <w:marTop w:val="0"/>
          <w:marBottom w:val="0"/>
          <w:divBdr>
            <w:top w:val="none" w:sz="0" w:space="0" w:color="auto"/>
            <w:left w:val="none" w:sz="0" w:space="0" w:color="auto"/>
            <w:bottom w:val="none" w:sz="0" w:space="0" w:color="auto"/>
            <w:right w:val="none" w:sz="0" w:space="0" w:color="auto"/>
          </w:divBdr>
          <w:divsChild>
            <w:div w:id="2126582200">
              <w:marLeft w:val="0"/>
              <w:marRight w:val="0"/>
              <w:marTop w:val="0"/>
              <w:marBottom w:val="0"/>
              <w:divBdr>
                <w:top w:val="none" w:sz="0" w:space="0" w:color="auto"/>
                <w:left w:val="none" w:sz="0" w:space="0" w:color="auto"/>
                <w:bottom w:val="none" w:sz="0" w:space="0" w:color="auto"/>
                <w:right w:val="none" w:sz="0" w:space="0" w:color="auto"/>
              </w:divBdr>
              <w:divsChild>
                <w:div w:id="1046026118">
                  <w:marLeft w:val="0"/>
                  <w:marRight w:val="0"/>
                  <w:marTop w:val="0"/>
                  <w:marBottom w:val="0"/>
                  <w:divBdr>
                    <w:top w:val="none" w:sz="0" w:space="0" w:color="auto"/>
                    <w:left w:val="none" w:sz="0" w:space="0" w:color="auto"/>
                    <w:bottom w:val="none" w:sz="0" w:space="0" w:color="auto"/>
                    <w:right w:val="none" w:sz="0" w:space="0" w:color="auto"/>
                  </w:divBdr>
                  <w:divsChild>
                    <w:div w:id="696127457">
                      <w:marLeft w:val="0"/>
                      <w:marRight w:val="0"/>
                      <w:marTop w:val="0"/>
                      <w:marBottom w:val="0"/>
                      <w:divBdr>
                        <w:top w:val="none" w:sz="0" w:space="0" w:color="auto"/>
                        <w:left w:val="none" w:sz="0" w:space="0" w:color="auto"/>
                        <w:bottom w:val="none" w:sz="0" w:space="0" w:color="auto"/>
                        <w:right w:val="none" w:sz="0" w:space="0" w:color="auto"/>
                      </w:divBdr>
                      <w:divsChild>
                        <w:div w:id="410128076">
                          <w:marLeft w:val="0"/>
                          <w:marRight w:val="0"/>
                          <w:marTop w:val="0"/>
                          <w:marBottom w:val="0"/>
                          <w:divBdr>
                            <w:top w:val="none" w:sz="0" w:space="0" w:color="auto"/>
                            <w:left w:val="none" w:sz="0" w:space="0" w:color="auto"/>
                            <w:bottom w:val="none" w:sz="0" w:space="0" w:color="auto"/>
                            <w:right w:val="none" w:sz="0" w:space="0" w:color="auto"/>
                          </w:divBdr>
                          <w:divsChild>
                            <w:div w:id="1851989912">
                              <w:marLeft w:val="0"/>
                              <w:marRight w:val="0"/>
                              <w:marTop w:val="0"/>
                              <w:marBottom w:val="0"/>
                              <w:divBdr>
                                <w:top w:val="none" w:sz="0" w:space="0" w:color="auto"/>
                                <w:left w:val="none" w:sz="0" w:space="0" w:color="auto"/>
                                <w:bottom w:val="none" w:sz="0" w:space="0" w:color="auto"/>
                                <w:right w:val="none" w:sz="0" w:space="0" w:color="auto"/>
                              </w:divBdr>
                              <w:divsChild>
                                <w:div w:id="298460762">
                                  <w:marLeft w:val="0"/>
                                  <w:marRight w:val="0"/>
                                  <w:marTop w:val="0"/>
                                  <w:marBottom w:val="0"/>
                                  <w:divBdr>
                                    <w:top w:val="none" w:sz="0" w:space="0" w:color="auto"/>
                                    <w:left w:val="none" w:sz="0" w:space="0" w:color="auto"/>
                                    <w:bottom w:val="none" w:sz="0" w:space="0" w:color="auto"/>
                                    <w:right w:val="none" w:sz="0" w:space="0" w:color="auto"/>
                                  </w:divBdr>
                                  <w:divsChild>
                                    <w:div w:id="331103257">
                                      <w:marLeft w:val="0"/>
                                      <w:marRight w:val="0"/>
                                      <w:marTop w:val="0"/>
                                      <w:marBottom w:val="0"/>
                                      <w:divBdr>
                                        <w:top w:val="none" w:sz="0" w:space="0" w:color="auto"/>
                                        <w:left w:val="none" w:sz="0" w:space="0" w:color="auto"/>
                                        <w:bottom w:val="none" w:sz="0" w:space="0" w:color="auto"/>
                                        <w:right w:val="none" w:sz="0" w:space="0" w:color="auto"/>
                                      </w:divBdr>
                                      <w:divsChild>
                                        <w:div w:id="1319070769">
                                          <w:marLeft w:val="0"/>
                                          <w:marRight w:val="0"/>
                                          <w:marTop w:val="0"/>
                                          <w:marBottom w:val="0"/>
                                          <w:divBdr>
                                            <w:top w:val="none" w:sz="0" w:space="0" w:color="auto"/>
                                            <w:left w:val="none" w:sz="0" w:space="0" w:color="auto"/>
                                            <w:bottom w:val="none" w:sz="0" w:space="0" w:color="auto"/>
                                            <w:right w:val="none" w:sz="0" w:space="0" w:color="auto"/>
                                          </w:divBdr>
                                          <w:divsChild>
                                            <w:div w:id="650445166">
                                              <w:marLeft w:val="0"/>
                                              <w:marRight w:val="0"/>
                                              <w:marTop w:val="0"/>
                                              <w:marBottom w:val="0"/>
                                              <w:divBdr>
                                                <w:top w:val="none" w:sz="0" w:space="0" w:color="auto"/>
                                                <w:left w:val="none" w:sz="0" w:space="0" w:color="auto"/>
                                                <w:bottom w:val="none" w:sz="0" w:space="0" w:color="auto"/>
                                                <w:right w:val="none" w:sz="0" w:space="0" w:color="auto"/>
                                              </w:divBdr>
                                              <w:divsChild>
                                                <w:div w:id="578565011">
                                                  <w:marLeft w:val="0"/>
                                                  <w:marRight w:val="0"/>
                                                  <w:marTop w:val="0"/>
                                                  <w:marBottom w:val="0"/>
                                                  <w:divBdr>
                                                    <w:top w:val="none" w:sz="0" w:space="0" w:color="auto"/>
                                                    <w:left w:val="none" w:sz="0" w:space="0" w:color="auto"/>
                                                    <w:bottom w:val="none" w:sz="0" w:space="0" w:color="auto"/>
                                                    <w:right w:val="none" w:sz="0" w:space="0" w:color="auto"/>
                                                  </w:divBdr>
                                                  <w:divsChild>
                                                    <w:div w:id="2111922601">
                                                      <w:marLeft w:val="0"/>
                                                      <w:marRight w:val="0"/>
                                                      <w:marTop w:val="0"/>
                                                      <w:marBottom w:val="0"/>
                                                      <w:divBdr>
                                                        <w:top w:val="none" w:sz="0" w:space="0" w:color="auto"/>
                                                        <w:left w:val="none" w:sz="0" w:space="0" w:color="auto"/>
                                                        <w:bottom w:val="none" w:sz="0" w:space="0" w:color="auto"/>
                                                        <w:right w:val="none" w:sz="0" w:space="0" w:color="auto"/>
                                                      </w:divBdr>
                                                      <w:divsChild>
                                                        <w:div w:id="695468549">
                                                          <w:marLeft w:val="0"/>
                                                          <w:marRight w:val="0"/>
                                                          <w:marTop w:val="0"/>
                                                          <w:marBottom w:val="0"/>
                                                          <w:divBdr>
                                                            <w:top w:val="none" w:sz="0" w:space="0" w:color="auto"/>
                                                            <w:left w:val="none" w:sz="0" w:space="0" w:color="auto"/>
                                                            <w:bottom w:val="none" w:sz="0" w:space="0" w:color="auto"/>
                                                            <w:right w:val="none" w:sz="0" w:space="0" w:color="auto"/>
                                                          </w:divBdr>
                                                          <w:divsChild>
                                                            <w:div w:id="629480936">
                                                              <w:marLeft w:val="0"/>
                                                              <w:marRight w:val="0"/>
                                                              <w:marTop w:val="0"/>
                                                              <w:marBottom w:val="0"/>
                                                              <w:divBdr>
                                                                <w:top w:val="none" w:sz="0" w:space="0" w:color="auto"/>
                                                                <w:left w:val="none" w:sz="0" w:space="0" w:color="auto"/>
                                                                <w:bottom w:val="none" w:sz="0" w:space="0" w:color="auto"/>
                                                                <w:right w:val="none" w:sz="0" w:space="0" w:color="auto"/>
                                                              </w:divBdr>
                                                            </w:div>
                                                            <w:div w:id="79176694">
                                                              <w:marLeft w:val="120"/>
                                                              <w:marRight w:val="120"/>
                                                              <w:marTop w:val="120"/>
                                                              <w:marBottom w:val="120"/>
                                                              <w:divBdr>
                                                                <w:top w:val="none" w:sz="0" w:space="0" w:color="auto"/>
                                                                <w:left w:val="none" w:sz="0" w:space="0" w:color="auto"/>
                                                                <w:bottom w:val="none" w:sz="0" w:space="0" w:color="auto"/>
                                                                <w:right w:val="none" w:sz="0" w:space="0" w:color="auto"/>
                                                              </w:divBdr>
                                                              <w:divsChild>
                                                                <w:div w:id="644503328">
                                                                  <w:marLeft w:val="0"/>
                                                                  <w:marRight w:val="0"/>
                                                                  <w:marTop w:val="0"/>
                                                                  <w:marBottom w:val="0"/>
                                                                  <w:divBdr>
                                                                    <w:top w:val="none" w:sz="0" w:space="0" w:color="auto"/>
                                                                    <w:left w:val="none" w:sz="0" w:space="0" w:color="auto"/>
                                                                    <w:bottom w:val="none" w:sz="0" w:space="0" w:color="auto"/>
                                                                    <w:right w:val="none" w:sz="0" w:space="0" w:color="auto"/>
                                                                  </w:divBdr>
                                                                  <w:divsChild>
                                                                    <w:div w:id="61876007">
                                                                      <w:marLeft w:val="0"/>
                                                                      <w:marRight w:val="0"/>
                                                                      <w:marTop w:val="0"/>
                                                                      <w:marBottom w:val="0"/>
                                                                      <w:divBdr>
                                                                        <w:top w:val="none" w:sz="0" w:space="0" w:color="auto"/>
                                                                        <w:left w:val="none" w:sz="0" w:space="0" w:color="auto"/>
                                                                        <w:bottom w:val="none" w:sz="0" w:space="0" w:color="auto"/>
                                                                        <w:right w:val="none" w:sz="0" w:space="0" w:color="auto"/>
                                                                      </w:divBdr>
                                                                      <w:divsChild>
                                                                        <w:div w:id="2028830265">
                                                                          <w:marLeft w:val="0"/>
                                                                          <w:marRight w:val="0"/>
                                                                          <w:marTop w:val="0"/>
                                                                          <w:marBottom w:val="0"/>
                                                                          <w:divBdr>
                                                                            <w:top w:val="none" w:sz="0" w:space="0" w:color="auto"/>
                                                                            <w:left w:val="none" w:sz="0" w:space="0" w:color="auto"/>
                                                                            <w:bottom w:val="none" w:sz="0" w:space="0" w:color="auto"/>
                                                                            <w:right w:val="none" w:sz="0" w:space="0" w:color="auto"/>
                                                                          </w:divBdr>
                                                                          <w:divsChild>
                                                                            <w:div w:id="1182545890">
                                                                              <w:marLeft w:val="0"/>
                                                                              <w:marRight w:val="0"/>
                                                                              <w:marTop w:val="0"/>
                                                                              <w:marBottom w:val="0"/>
                                                                              <w:divBdr>
                                                                                <w:top w:val="none" w:sz="0" w:space="0" w:color="auto"/>
                                                                                <w:left w:val="none" w:sz="0" w:space="0" w:color="auto"/>
                                                                                <w:bottom w:val="none" w:sz="0" w:space="0" w:color="auto"/>
                                                                                <w:right w:val="none" w:sz="0" w:space="0" w:color="auto"/>
                                                                              </w:divBdr>
                                                                              <w:divsChild>
                                                                                <w:div w:id="159080713">
                                                                                  <w:marLeft w:val="0"/>
                                                                                  <w:marRight w:val="218"/>
                                                                                  <w:marTop w:val="0"/>
                                                                                  <w:marBottom w:val="0"/>
                                                                                  <w:divBdr>
                                                                                    <w:top w:val="none" w:sz="0" w:space="0" w:color="auto"/>
                                                                                    <w:left w:val="none" w:sz="0" w:space="0" w:color="auto"/>
                                                                                    <w:bottom w:val="none" w:sz="0" w:space="0" w:color="auto"/>
                                                                                    <w:right w:val="none" w:sz="0" w:space="0" w:color="auto"/>
                                                                                  </w:divBdr>
                                                                                </w:div>
                                                                                <w:div w:id="1531607167">
                                                                                  <w:marLeft w:val="0"/>
                                                                                  <w:marRight w:val="0"/>
                                                                                  <w:marTop w:val="0"/>
                                                                                  <w:marBottom w:val="0"/>
                                                                                  <w:divBdr>
                                                                                    <w:top w:val="none" w:sz="0" w:space="0" w:color="auto"/>
                                                                                    <w:left w:val="none" w:sz="0" w:space="0" w:color="auto"/>
                                                                                    <w:bottom w:val="none" w:sz="0" w:space="0" w:color="auto"/>
                                                                                    <w:right w:val="none" w:sz="0" w:space="0" w:color="auto"/>
                                                                                  </w:divBdr>
                                                                                  <w:divsChild>
                                                                                    <w:div w:id="422608838">
                                                                                      <w:marLeft w:val="0"/>
                                                                                      <w:marRight w:val="195"/>
                                                                                      <w:marTop w:val="0"/>
                                                                                      <w:marBottom w:val="0"/>
                                                                                      <w:divBdr>
                                                                                        <w:top w:val="none" w:sz="0" w:space="0" w:color="auto"/>
                                                                                        <w:left w:val="none" w:sz="0" w:space="0" w:color="auto"/>
                                                                                        <w:bottom w:val="none" w:sz="0" w:space="0" w:color="auto"/>
                                                                                        <w:right w:val="none" w:sz="0" w:space="0" w:color="auto"/>
                                                                                      </w:divBdr>
                                                                                      <w:divsChild>
                                                                                        <w:div w:id="1942956616">
                                                                                          <w:marLeft w:val="0"/>
                                                                                          <w:marRight w:val="0"/>
                                                                                          <w:marTop w:val="0"/>
                                                                                          <w:marBottom w:val="0"/>
                                                                                          <w:divBdr>
                                                                                            <w:top w:val="none" w:sz="0" w:space="0" w:color="auto"/>
                                                                                            <w:left w:val="none" w:sz="0" w:space="0" w:color="auto"/>
                                                                                            <w:bottom w:val="none" w:sz="0" w:space="0" w:color="auto"/>
                                                                                            <w:right w:val="none" w:sz="0" w:space="0" w:color="auto"/>
                                                                                          </w:divBdr>
                                                                                          <w:divsChild>
                                                                                            <w:div w:id="1900239277">
                                                                                              <w:marLeft w:val="0"/>
                                                                                              <w:marRight w:val="0"/>
                                                                                              <w:marTop w:val="0"/>
                                                                                              <w:marBottom w:val="0"/>
                                                                                              <w:divBdr>
                                                                                                <w:top w:val="none" w:sz="0" w:space="0" w:color="auto"/>
                                                                                                <w:left w:val="none" w:sz="0" w:space="0" w:color="auto"/>
                                                                                                <w:bottom w:val="none" w:sz="0" w:space="0" w:color="auto"/>
                                                                                                <w:right w:val="none" w:sz="0" w:space="0" w:color="auto"/>
                                                                                              </w:divBdr>
                                                                                              <w:divsChild>
                                                                                                <w:div w:id="56580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0871">
                                                                                      <w:marLeft w:val="0"/>
                                                                                      <w:marRight w:val="0"/>
                                                                                      <w:marTop w:val="0"/>
                                                                                      <w:marBottom w:val="0"/>
                                                                                      <w:divBdr>
                                                                                        <w:top w:val="none" w:sz="0" w:space="0" w:color="auto"/>
                                                                                        <w:left w:val="none" w:sz="0" w:space="0" w:color="auto"/>
                                                                                        <w:bottom w:val="none" w:sz="0" w:space="0" w:color="auto"/>
                                                                                        <w:right w:val="none" w:sz="0" w:space="0" w:color="auto"/>
                                                                                      </w:divBdr>
                                                                                      <w:divsChild>
                                                                                        <w:div w:id="10702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7616763">
                                          <w:marLeft w:val="0"/>
                                          <w:marRight w:val="0"/>
                                          <w:marTop w:val="0"/>
                                          <w:marBottom w:val="0"/>
                                          <w:divBdr>
                                            <w:top w:val="none" w:sz="0" w:space="0" w:color="auto"/>
                                            <w:left w:val="none" w:sz="0" w:space="0" w:color="auto"/>
                                            <w:bottom w:val="none" w:sz="0" w:space="0" w:color="auto"/>
                                            <w:right w:val="none" w:sz="0" w:space="0" w:color="auto"/>
                                          </w:divBdr>
                                          <w:divsChild>
                                            <w:div w:id="1478494557">
                                              <w:marLeft w:val="0"/>
                                              <w:marRight w:val="0"/>
                                              <w:marTop w:val="0"/>
                                              <w:marBottom w:val="0"/>
                                              <w:divBdr>
                                                <w:top w:val="none" w:sz="0" w:space="0" w:color="auto"/>
                                                <w:left w:val="none" w:sz="0" w:space="0" w:color="auto"/>
                                                <w:bottom w:val="none" w:sz="0" w:space="0" w:color="auto"/>
                                                <w:right w:val="none" w:sz="0" w:space="0" w:color="auto"/>
                                              </w:divBdr>
                                              <w:divsChild>
                                                <w:div w:id="1762798497">
                                                  <w:marLeft w:val="0"/>
                                                  <w:marRight w:val="0"/>
                                                  <w:marTop w:val="0"/>
                                                  <w:marBottom w:val="0"/>
                                                  <w:divBdr>
                                                    <w:top w:val="none" w:sz="0" w:space="0" w:color="auto"/>
                                                    <w:left w:val="none" w:sz="0" w:space="0" w:color="auto"/>
                                                    <w:bottom w:val="none" w:sz="0" w:space="0" w:color="auto"/>
                                                    <w:right w:val="none" w:sz="0" w:space="0" w:color="auto"/>
                                                  </w:divBdr>
                                                  <w:divsChild>
                                                    <w:div w:id="1180655435">
                                                      <w:marLeft w:val="0"/>
                                                      <w:marRight w:val="0"/>
                                                      <w:marTop w:val="0"/>
                                                      <w:marBottom w:val="0"/>
                                                      <w:divBdr>
                                                        <w:top w:val="none" w:sz="0" w:space="0" w:color="auto"/>
                                                        <w:left w:val="none" w:sz="0" w:space="0" w:color="auto"/>
                                                        <w:bottom w:val="none" w:sz="0" w:space="0" w:color="auto"/>
                                                        <w:right w:val="none" w:sz="0" w:space="0" w:color="auto"/>
                                                      </w:divBdr>
                                                      <w:divsChild>
                                                        <w:div w:id="1837455538">
                                                          <w:marLeft w:val="0"/>
                                                          <w:marRight w:val="0"/>
                                                          <w:marTop w:val="0"/>
                                                          <w:marBottom w:val="0"/>
                                                          <w:divBdr>
                                                            <w:top w:val="none" w:sz="0" w:space="0" w:color="auto"/>
                                                            <w:left w:val="none" w:sz="0" w:space="0" w:color="auto"/>
                                                            <w:bottom w:val="none" w:sz="0" w:space="0" w:color="auto"/>
                                                            <w:right w:val="none" w:sz="0" w:space="0" w:color="auto"/>
                                                          </w:divBdr>
                                                          <w:divsChild>
                                                            <w:div w:id="990869625">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752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1016</Words>
  <Characters>5796</Characters>
  <Application>Microsoft Office Word</Application>
  <DocSecurity>0</DocSecurity>
  <Lines>48</Lines>
  <Paragraphs>13</Paragraphs>
  <ScaleCrop>false</ScaleCrop>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25</cp:revision>
  <dcterms:created xsi:type="dcterms:W3CDTF">2025-04-02T12:46:00Z</dcterms:created>
  <dcterms:modified xsi:type="dcterms:W3CDTF">2025-05-02T14:01:00Z</dcterms:modified>
</cp:coreProperties>
</file>